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81" w:rsidRDefault="007E7381" w:rsidP="00A3438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eorgia" w:hAnsi="Georgia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958715" cy="2356485"/>
            <wp:effectExtent l="0" t="0" r="0" b="5715"/>
            <wp:docPr id="26" name="Рисунок 26" descr="http://xn--b1aayjfbwh0j.xn--p1ai/wp-content/uploads/2018/07/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b1aayjfbwh0j.xn--p1ai/wp-content/uploads/2018/07/imag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81" w:rsidRDefault="007E7381" w:rsidP="00A3438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eorgia" w:hAnsi="Georgia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A34381" w:rsidRPr="007E7381" w:rsidRDefault="00A34381" w:rsidP="00A3438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Liberation Serif" w:hAnsi="Liberation Serif" w:cs="Liberation Serif"/>
          <w:b/>
          <w:i w:val="0"/>
          <w:color w:val="000000"/>
          <w:sz w:val="36"/>
          <w:szCs w:val="36"/>
          <w:bdr w:val="none" w:sz="0" w:space="0" w:color="auto" w:frame="1"/>
        </w:rPr>
      </w:pPr>
      <w:r w:rsidRPr="007E7381">
        <w:rPr>
          <w:rStyle w:val="a5"/>
          <w:rFonts w:ascii="Liberation Serif" w:hAnsi="Liberation Serif" w:cs="Liberation Serif"/>
          <w:b/>
          <w:i w:val="0"/>
          <w:color w:val="000000"/>
          <w:sz w:val="36"/>
          <w:szCs w:val="36"/>
          <w:bdr w:val="none" w:sz="0" w:space="0" w:color="auto" w:frame="1"/>
        </w:rPr>
        <w:t>Диспансеризация</w:t>
      </w:r>
    </w:p>
    <w:p w:rsidR="007E7381" w:rsidRDefault="007E7381" w:rsidP="00A3438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eorgia" w:hAnsi="Georgia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Диспансеризация в 2023 году – это комплекс медицинских мероприятий диагностического и лечебного характера, направленных на профилактику, выявление и лечение опасных заболеваний, приводящих к преждевременной смертности и инвалидности граждан.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С 1 июля 2021 г. в дополнение к профилактическим медицинским осмотрам и диспансеризации граждане, переболевшие новой коронавирусной инфекцией, вправе пройти углубленную диспансеризацию</w:t>
      </w:r>
      <w:r w:rsidR="003630F6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5"/>
          <w:rFonts w:ascii="Liberation Serif" w:hAnsi="Liberation Serif" w:cs="Liberation Serif"/>
          <w:b/>
          <w:bCs/>
          <w:color w:val="000000"/>
          <w:sz w:val="28"/>
          <w:szCs w:val="28"/>
          <w:bdr w:val="none" w:sz="0" w:space="0" w:color="auto" w:frame="1"/>
        </w:rPr>
        <w:t>Обратите внимание!</w:t>
      </w:r>
      <w:r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 В настоящее время ст. 185.1 Трудового кодекса РФ устанавливает выделение оплачиваемых дней для диспансеризации для работающего населения: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-1 день раз в 3 года — по общему правилу,</w:t>
      </w:r>
    </w:p>
    <w:p w:rsidR="00374A90" w:rsidRPr="00A34381" w:rsidRDefault="00A34381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- </w:t>
      </w:r>
      <w:r w:rsidR="00374A90"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2 дня ежегодно — для </w:t>
      </w:r>
      <w:proofErr w:type="spellStart"/>
      <w:r w:rsidR="00374A90"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предпенсионеров</w:t>
      </w:r>
      <w:proofErr w:type="spellEnd"/>
      <w:r w:rsidR="00374A90"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и пенсионеров.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В настоящее время Председателем Правительства РФ дано поручение подготовить внесение изменений: всем работающим гражданам старше 40 лет будет предоставляться 1 день на диспансеризацию каждый год.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36"/>
          <w:szCs w:val="36"/>
        </w:rPr>
      </w:pPr>
      <w:r w:rsidRPr="00A34381">
        <w:rPr>
          <w:rStyle w:val="a4"/>
          <w:rFonts w:ascii="Liberation Serif" w:hAnsi="Liberation Serif" w:cs="Liberation Serif"/>
          <w:color w:val="000000"/>
          <w:sz w:val="36"/>
          <w:szCs w:val="36"/>
          <w:bdr w:val="none" w:sz="0" w:space="0" w:color="auto" w:frame="1"/>
        </w:rPr>
        <w:t>Кто подлежит диспансеризации в 2023 году?</w:t>
      </w:r>
    </w:p>
    <w:p w:rsidR="00374A90" w:rsidRPr="00A34381" w:rsidRDefault="00374A90" w:rsidP="00A34381">
      <w:pPr>
        <w:pStyle w:val="1"/>
        <w:shd w:val="clear" w:color="auto" w:fill="FFFFFF"/>
        <w:spacing w:before="0" w:after="24" w:line="288" w:lineRule="atLeast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Диспансеризация стала ежегодной для всех, кому за 40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Важно! Согласно приказу Министерства Здравоохранения РФ № 404н от 27.04.2021г. бесплатная диспансеризация проводится ежегодно для граждан старше 40 лет и раз в 3 года для граждан в возрасте от 18 до 39 лет.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Диспансеризация для переболевших COVID-19.</w:t>
      </w:r>
      <w:r w:rsidRPr="00A34381">
        <w:rPr>
          <w:rFonts w:ascii="Liberation Serif" w:hAnsi="Liberation Serif" w:cs="Liberation Serif"/>
          <w:color w:val="000000"/>
          <w:sz w:val="28"/>
          <w:szCs w:val="28"/>
        </w:rPr>
        <w:t> На первом этапе к общим обследованиям добавят:</w:t>
      </w:r>
    </w:p>
    <w:p w:rsidR="00374A90" w:rsidRPr="00A34381" w:rsidRDefault="00374A90" w:rsidP="00A34381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Измерение сатурации </w:t>
      </w:r>
      <w:r w:rsidR="00A34381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концентрации кислорода в артериальной крови. На этапе реабилитации после 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коронавируса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 тест помогает оценить, как пациент переносит физические нагрузки и есть ли улучшения.</w:t>
      </w:r>
    </w:p>
    <w:p w:rsidR="00374A90" w:rsidRPr="00A34381" w:rsidRDefault="00374A90" w:rsidP="00A34381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Тест с шестиминутной ходьбой — измеряет максимальное расстояние, которое человек проходит в удобном для него темпе за шесть минут. Данные теста используют, чтобы оценить реакцию на лечение 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коронавируса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> </w:t>
      </w:r>
      <w:hyperlink r:id="rId7" w:tgtFrame="_blank" w:history="1"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и спрогнозировать риск инвалидности или смерти</w:t>
        </w:r>
      </w:hyperlink>
      <w:r w:rsidRPr="00A34381">
        <w:rPr>
          <w:rFonts w:ascii="Liberation Serif" w:hAnsi="Liberation Serif" w:cs="Liberation Serif"/>
          <w:sz w:val="28"/>
          <w:szCs w:val="28"/>
        </w:rPr>
        <w:t> </w:t>
      </w:r>
      <w:r w:rsidRPr="00A34381">
        <w:rPr>
          <w:rFonts w:ascii="Liberation Serif" w:hAnsi="Liberation Serif" w:cs="Liberation Serif"/>
          <w:color w:val="000000"/>
          <w:sz w:val="28"/>
          <w:szCs w:val="28"/>
        </w:rPr>
        <w:t>у людей с заболеваниями сердца и легких.</w:t>
      </w:r>
    </w:p>
    <w:p w:rsidR="00374A90" w:rsidRPr="00A34381" w:rsidRDefault="00374A90" w:rsidP="00A34381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Спирометрия — помогает </w:t>
      </w:r>
      <w:hyperlink r:id="rId8" w:tgtFrame="_blank" w:history="1"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оценить работу легких</w:t>
        </w:r>
      </w:hyperlink>
      <w:r w:rsidRPr="00A34381">
        <w:rPr>
          <w:rFonts w:ascii="Liberation Serif" w:hAnsi="Liberation Serif" w:cs="Liberation Serif"/>
          <w:sz w:val="28"/>
          <w:szCs w:val="28"/>
        </w:rPr>
        <w:t> </w:t>
      </w:r>
      <w:r w:rsidRPr="00A34381">
        <w:rPr>
          <w:rFonts w:ascii="Liberation Serif" w:hAnsi="Liberation Serif" w:cs="Liberation Serif"/>
          <w:color w:val="000000"/>
          <w:sz w:val="28"/>
          <w:szCs w:val="28"/>
        </w:rPr>
        <w:t>после перенесенной коронавирусной инфекции: какой объем воздуха и как быстро через них проходит.</w:t>
      </w:r>
    </w:p>
    <w:p w:rsidR="00374A90" w:rsidRPr="00A34381" w:rsidRDefault="00374A90" w:rsidP="00A34381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Анализ крови на концентрацию Д-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димера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 — людям, переболевшим 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коронавирусом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 в средней и тяжелой форме. Анализ помогает выявить </w:t>
      </w:r>
      <w:hyperlink r:id="rId9" w:tgtFrame="_blank" w:history="1"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 xml:space="preserve">признаки </w:t>
        </w:r>
        <w:proofErr w:type="spellStart"/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тромбообразования</w:t>
        </w:r>
        <w:proofErr w:type="spellEnd"/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.</w:t>
        </w:r>
      </w:hyperlink>
    </w:p>
    <w:p w:rsidR="00374A90" w:rsidRPr="00A34381" w:rsidRDefault="00374A90" w:rsidP="00A34381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Общий и биохимический анализ крови для оценки общего состояния пациента.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hyperlink r:id="rId10" w:tgtFrame="_blank" w:history="1">
        <w:r w:rsidRPr="00A34381">
          <w:rPr>
            <w:rStyle w:val="a3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Постановление Правительства РФ от 18.06.2021 № 927</w:t>
        </w:r>
      </w:hyperlink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Как и в случае с общей диспансеризацией, для уточнения диагноза на втором этапе диспансеризации терапевт может назначить дополнительные обследования: эхокардиографию, КТ легких и дуплексное сканирование вен нижних конечностей, а также направить к узким специалистам.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Что включает бесплатная диспансеризация взрослого населения в 2023году?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Программа прохождения диспансеризации включает в первую очередь все исследования и анализы, которые входят в ежегодный медосмотр. Профилактический медосмотр проводится для раннего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 и включает:</w:t>
      </w:r>
    </w:p>
    <w:p w:rsidR="003630F6" w:rsidRPr="00A34381" w:rsidRDefault="003630F6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Опрос (анкетирование).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Флюорографию (1 раз в 2 года).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Антропометрию (измеряются рост, вес, обхват талии).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Измерение артериального давления.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Анализ крови на общий холестерин.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Анализ крови на глюкозу.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Определение сердечно — сосудистого риска (относительного — с 18 до 39 лет, абсолютного — с 40 до 64 лет), рисков хронических болезней.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Измерение внутриглазного давления (при первом прохождении медосмотра, ежегодно — с 40 лет).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ЭКГ (при первом прохождении медосмотра, ежегодно — с 35 лет).</w:t>
      </w:r>
    </w:p>
    <w:p w:rsidR="00374A90" w:rsidRPr="00A34381" w:rsidRDefault="00374A90" w:rsidP="003630F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Женщины проходят осмотр гинеколога.</w:t>
      </w:r>
      <w:bookmarkStart w:id="0" w:name="_GoBack"/>
      <w:bookmarkEnd w:id="0"/>
    </w:p>
    <w:p w:rsidR="00E968F8" w:rsidRDefault="00E968F8" w:rsidP="003630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E968F8" w:rsidRDefault="00E968F8" w:rsidP="003630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374A90" w:rsidRPr="00A34381" w:rsidRDefault="00374A90" w:rsidP="003630F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lastRenderedPageBreak/>
        <w:t>Исследования на первом этапе диспансеризации взрослого населения</w:t>
      </w:r>
    </w:p>
    <w:p w:rsidR="00374A90" w:rsidRPr="00A34381" w:rsidRDefault="003630F6" w:rsidP="00363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Собственно,</w:t>
      </w:r>
      <w:r w:rsidR="00374A90"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 диспансеризация представляет собой комплекс мероприятий, включающий в себя профилактический медосмотр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374A90" w:rsidRPr="00A34381" w:rsidRDefault="00374A90" w:rsidP="003630F6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Помимо перечисленных выше мероприятий медосмотра при прохождении диспансеризации взрослого населения на первом этапе проводятся:</w:t>
      </w:r>
    </w:p>
    <w:p w:rsidR="00374A90" w:rsidRPr="00A34381" w:rsidRDefault="00374A90" w:rsidP="003630F6">
      <w:pPr>
        <w:numPr>
          <w:ilvl w:val="0"/>
          <w:numId w:val="6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общий анализ крови (гемоглобин, лейкоциты, СОЭ) — с 40 лет;</w:t>
      </w:r>
    </w:p>
    <w:p w:rsidR="00374A90" w:rsidRPr="00A34381" w:rsidRDefault="00374A90" w:rsidP="003630F6">
      <w:pPr>
        <w:numPr>
          <w:ilvl w:val="0"/>
          <w:numId w:val="6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исследование кала на скрытую кровь (с 40 лет — 1 раз в 2 года, с 65 лет — ежегодно);</w:t>
      </w:r>
    </w:p>
    <w:p w:rsidR="00374A90" w:rsidRPr="00A34381" w:rsidRDefault="00374A90" w:rsidP="003630F6">
      <w:pPr>
        <w:numPr>
          <w:ilvl w:val="0"/>
          <w:numId w:val="6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ФГДС — в 45 лет,</w:t>
      </w:r>
    </w:p>
    <w:p w:rsidR="00374A90" w:rsidRPr="00A34381" w:rsidRDefault="00374A90" w:rsidP="00A34381">
      <w:pPr>
        <w:numPr>
          <w:ilvl w:val="0"/>
          <w:numId w:val="6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для женщин: цитологическое исследование мазка (с 40 лет — 1 раз в 3 года), маммография (с 40 лет — 1 раз в 2 года).</w:t>
      </w:r>
    </w:p>
    <w:p w:rsidR="00374A90" w:rsidRPr="00A34381" w:rsidRDefault="00374A90" w:rsidP="00A34381">
      <w:pPr>
        <w:numPr>
          <w:ilvl w:val="0"/>
          <w:numId w:val="6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для мужчин: определение простат-специфического антигена (ПСА) в крови (в 45, 50, 55, 60, 64 года).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Дополнительное обследование на втором этапе диспансеризации взрослых</w:t>
      </w:r>
    </w:p>
    <w:p w:rsidR="00374A90" w:rsidRPr="00A34381" w:rsidRDefault="00374A90" w:rsidP="00A34381">
      <w:pPr>
        <w:pStyle w:val="a6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>На втором этапе прохождения диспансеризации исследования проводятся при отнесении пациента к группе риска или обнаружении отклонений. В этом случае назначаются:</w:t>
      </w:r>
    </w:p>
    <w:p w:rsidR="00374A90" w:rsidRPr="00A34381" w:rsidRDefault="00374A90" w:rsidP="00A34381">
      <w:pPr>
        <w:numPr>
          <w:ilvl w:val="0"/>
          <w:numId w:val="7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консультации специалистов (невролога, 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оториноларинголога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>, окулиста, хирурга и др.);</w:t>
      </w:r>
    </w:p>
    <w:p w:rsidR="00374A90" w:rsidRPr="00A34381" w:rsidRDefault="00374A90" w:rsidP="00A34381">
      <w:pPr>
        <w:numPr>
          <w:ilvl w:val="0"/>
          <w:numId w:val="7"/>
        </w:numPr>
        <w:spacing w:after="0" w:line="240" w:lineRule="auto"/>
        <w:ind w:left="375" w:firstLine="851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A34381">
        <w:rPr>
          <w:rFonts w:ascii="Liberation Serif" w:hAnsi="Liberation Serif" w:cs="Liberation Serif"/>
          <w:color w:val="000000"/>
          <w:sz w:val="28"/>
          <w:szCs w:val="28"/>
        </w:rPr>
        <w:t xml:space="preserve">дополнительные исследования </w:t>
      </w:r>
      <w:r w:rsidR="003630F6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spellStart"/>
      <w:r w:rsidRPr="00A34381">
        <w:rPr>
          <w:rFonts w:ascii="Liberation Serif" w:hAnsi="Liberation Serif" w:cs="Liberation Serif"/>
          <w:color w:val="000000"/>
          <w:sz w:val="28"/>
          <w:szCs w:val="28"/>
        </w:rPr>
        <w:t>колоноскопия</w:t>
      </w:r>
      <w:proofErr w:type="spellEnd"/>
      <w:r w:rsidRPr="00A34381">
        <w:rPr>
          <w:rFonts w:ascii="Liberation Serif" w:hAnsi="Liberation Serif" w:cs="Liberation Serif"/>
          <w:color w:val="000000"/>
          <w:sz w:val="28"/>
          <w:szCs w:val="28"/>
        </w:rPr>
        <w:t>, УЗДГ, ФГС, КТ легких и др.).</w:t>
      </w:r>
    </w:p>
    <w:p w:rsidR="00BF3F78" w:rsidRDefault="00BF3F78" w:rsidP="00A34381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B02A94" w:rsidRDefault="007E7381" w:rsidP="00B02A94">
      <w:pPr>
        <w:spacing w:after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7E7381">
        <w:rPr>
          <w:rFonts w:ascii="Liberation Serif" w:hAnsi="Liberation Serif" w:cs="Liberation Serif"/>
          <w:b/>
          <w:sz w:val="36"/>
          <w:szCs w:val="36"/>
        </w:rPr>
        <w:t>Диспансеризацию можно пройти в</w:t>
      </w:r>
      <w:r w:rsidR="003630F6" w:rsidRPr="007E7381">
        <w:rPr>
          <w:rFonts w:ascii="Liberation Serif" w:hAnsi="Liberation Serif" w:cs="Liberation Serif"/>
          <w:b/>
          <w:sz w:val="36"/>
          <w:szCs w:val="36"/>
        </w:rPr>
        <w:t xml:space="preserve"> </w:t>
      </w:r>
    </w:p>
    <w:p w:rsidR="003630F6" w:rsidRPr="007E7381" w:rsidRDefault="003630F6" w:rsidP="00B02A94">
      <w:pPr>
        <w:spacing w:after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7E7381">
        <w:rPr>
          <w:rFonts w:ascii="Liberation Serif" w:hAnsi="Liberation Serif" w:cs="Liberation Serif"/>
          <w:b/>
          <w:sz w:val="36"/>
          <w:szCs w:val="36"/>
        </w:rPr>
        <w:t xml:space="preserve">ГБУЗ СО </w:t>
      </w:r>
      <w:r w:rsidR="00B02A94">
        <w:rPr>
          <w:rFonts w:ascii="Liberation Serif" w:hAnsi="Liberation Serif" w:cs="Liberation Serif"/>
          <w:b/>
          <w:sz w:val="36"/>
          <w:szCs w:val="36"/>
        </w:rPr>
        <w:t>«Дегтярская городская больница»</w:t>
      </w:r>
    </w:p>
    <w:p w:rsidR="003630F6" w:rsidRPr="007E7381" w:rsidRDefault="003630F6" w:rsidP="007E7381">
      <w:pPr>
        <w:spacing w:after="0"/>
        <w:ind w:firstLine="993"/>
        <w:rPr>
          <w:rFonts w:ascii="Liberation Serif" w:hAnsi="Liberation Serif" w:cs="Liberation Serif"/>
          <w:sz w:val="36"/>
          <w:szCs w:val="36"/>
        </w:rPr>
      </w:pPr>
      <w:r w:rsidRPr="007E7381">
        <w:rPr>
          <w:rFonts w:ascii="Liberation Serif" w:hAnsi="Liberation Serif" w:cs="Liberation Serif"/>
          <w:b/>
          <w:sz w:val="36"/>
          <w:szCs w:val="36"/>
        </w:rPr>
        <w:t>Адрес:</w:t>
      </w:r>
      <w:r w:rsidR="007E7381" w:rsidRPr="007E7381">
        <w:rPr>
          <w:rFonts w:ascii="Liberation Serif" w:hAnsi="Liberation Serif" w:cs="Liberation Serif"/>
          <w:sz w:val="36"/>
          <w:szCs w:val="36"/>
        </w:rPr>
        <w:t xml:space="preserve"> </w:t>
      </w:r>
      <w:r w:rsidRPr="007E7381">
        <w:rPr>
          <w:rFonts w:ascii="Liberation Serif" w:hAnsi="Liberation Serif" w:cs="Liberation Serif"/>
          <w:sz w:val="36"/>
          <w:szCs w:val="36"/>
        </w:rPr>
        <w:t>г. Дегтярск, ул. Куйбышева, 22, кабинет 7.</w:t>
      </w:r>
    </w:p>
    <w:p w:rsidR="003630F6" w:rsidRPr="007E7381" w:rsidRDefault="007E7381" w:rsidP="007E7381">
      <w:pPr>
        <w:spacing w:after="0"/>
        <w:ind w:firstLine="993"/>
        <w:rPr>
          <w:rFonts w:ascii="Liberation Serif" w:hAnsi="Liberation Serif" w:cs="Liberation Serif"/>
          <w:sz w:val="36"/>
          <w:szCs w:val="36"/>
        </w:rPr>
      </w:pPr>
      <w:r w:rsidRPr="007E7381">
        <w:rPr>
          <w:rFonts w:ascii="Liberation Serif" w:hAnsi="Liberation Serif" w:cs="Liberation Serif"/>
          <w:b/>
          <w:sz w:val="36"/>
          <w:szCs w:val="36"/>
        </w:rPr>
        <w:t>Режим работы</w:t>
      </w:r>
      <w:r w:rsidR="003630F6" w:rsidRPr="007E7381">
        <w:rPr>
          <w:rFonts w:ascii="Liberation Serif" w:hAnsi="Liberation Serif" w:cs="Liberation Serif"/>
          <w:b/>
          <w:sz w:val="36"/>
          <w:szCs w:val="36"/>
        </w:rPr>
        <w:t>:</w:t>
      </w:r>
      <w:r w:rsidRPr="007E7381">
        <w:rPr>
          <w:rFonts w:ascii="Liberation Serif" w:hAnsi="Liberation Serif" w:cs="Liberation Serif"/>
          <w:sz w:val="36"/>
          <w:szCs w:val="36"/>
        </w:rPr>
        <w:t xml:space="preserve"> </w:t>
      </w:r>
      <w:r w:rsidR="003630F6" w:rsidRPr="007E7381">
        <w:rPr>
          <w:rFonts w:ascii="Liberation Serif" w:hAnsi="Liberation Serif" w:cs="Liberation Serif"/>
          <w:sz w:val="36"/>
          <w:szCs w:val="36"/>
        </w:rPr>
        <w:t>в рабочие дни с 08:00 до 15:00.</w:t>
      </w:r>
    </w:p>
    <w:p w:rsidR="003630F6" w:rsidRPr="007E7381" w:rsidRDefault="003630F6" w:rsidP="007E7381">
      <w:pPr>
        <w:spacing w:after="0"/>
        <w:ind w:firstLine="993"/>
        <w:rPr>
          <w:rFonts w:ascii="Liberation Serif" w:hAnsi="Liberation Serif" w:cs="Liberation Serif"/>
          <w:sz w:val="36"/>
          <w:szCs w:val="36"/>
        </w:rPr>
      </w:pPr>
      <w:r w:rsidRPr="007E7381">
        <w:rPr>
          <w:rFonts w:ascii="Liberation Serif" w:hAnsi="Liberation Serif" w:cs="Liberation Serif"/>
          <w:b/>
          <w:sz w:val="36"/>
          <w:szCs w:val="36"/>
        </w:rPr>
        <w:t>Телефон:</w:t>
      </w:r>
      <w:r w:rsidR="007E7381" w:rsidRPr="007E7381">
        <w:rPr>
          <w:rFonts w:ascii="Liberation Serif" w:hAnsi="Liberation Serif" w:cs="Liberation Serif"/>
          <w:sz w:val="36"/>
          <w:szCs w:val="36"/>
        </w:rPr>
        <w:t xml:space="preserve"> 8(34397) 6-08-00, 8(34397)6-37-71</w:t>
      </w:r>
    </w:p>
    <w:p w:rsidR="003630F6" w:rsidRPr="00A34381" w:rsidRDefault="003630F6" w:rsidP="00A34381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sectPr w:rsidR="003630F6" w:rsidRPr="00A3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3E5"/>
    <w:multiLevelType w:val="multilevel"/>
    <w:tmpl w:val="1FD6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7422A"/>
    <w:multiLevelType w:val="multilevel"/>
    <w:tmpl w:val="EDB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24201"/>
    <w:multiLevelType w:val="multilevel"/>
    <w:tmpl w:val="BA3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46A1F"/>
    <w:multiLevelType w:val="multilevel"/>
    <w:tmpl w:val="E7B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D1A75"/>
    <w:multiLevelType w:val="multilevel"/>
    <w:tmpl w:val="4688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5362"/>
    <w:multiLevelType w:val="multilevel"/>
    <w:tmpl w:val="54D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47D75"/>
    <w:multiLevelType w:val="multilevel"/>
    <w:tmpl w:val="A3F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D6144"/>
    <w:multiLevelType w:val="multilevel"/>
    <w:tmpl w:val="8BF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E31D9"/>
    <w:multiLevelType w:val="multilevel"/>
    <w:tmpl w:val="391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71495"/>
    <w:multiLevelType w:val="multilevel"/>
    <w:tmpl w:val="8EA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78"/>
    <w:rsid w:val="001B39A4"/>
    <w:rsid w:val="003630F6"/>
    <w:rsid w:val="00374A90"/>
    <w:rsid w:val="00490AFC"/>
    <w:rsid w:val="005C0777"/>
    <w:rsid w:val="007E7381"/>
    <w:rsid w:val="00A34381"/>
    <w:rsid w:val="00A54825"/>
    <w:rsid w:val="00B02A94"/>
    <w:rsid w:val="00BF3F78"/>
    <w:rsid w:val="00E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4A8C-8500-4FD4-A0A8-DE18C5F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F3F78"/>
    <w:rPr>
      <w:color w:val="0000FF"/>
      <w:u w:val="single"/>
    </w:rPr>
  </w:style>
  <w:style w:type="character" w:customStyle="1" w:styleId="ub603ebf0">
    <w:name w:val="ub603ebf0"/>
    <w:basedOn w:val="a0"/>
    <w:rsid w:val="00BF3F78"/>
  </w:style>
  <w:style w:type="character" w:customStyle="1" w:styleId="qdd80b669">
    <w:name w:val="qdd80b669"/>
    <w:basedOn w:val="a0"/>
    <w:rsid w:val="00BF3F78"/>
  </w:style>
  <w:style w:type="character" w:customStyle="1" w:styleId="t3a9ab21d">
    <w:name w:val="t3a9ab21d"/>
    <w:basedOn w:val="a0"/>
    <w:rsid w:val="00BF3F78"/>
  </w:style>
  <w:style w:type="character" w:customStyle="1" w:styleId="mf18eead7">
    <w:name w:val="mf18eead7"/>
    <w:basedOn w:val="a0"/>
    <w:rsid w:val="00BF3F78"/>
  </w:style>
  <w:style w:type="character" w:customStyle="1" w:styleId="articlearticle-desc">
    <w:name w:val="article__article-desc"/>
    <w:basedOn w:val="a0"/>
    <w:rsid w:val="00BF3F78"/>
  </w:style>
  <w:style w:type="character" w:customStyle="1" w:styleId="articlearticle-title">
    <w:name w:val="article__article-title"/>
    <w:basedOn w:val="a0"/>
    <w:rsid w:val="00BF3F78"/>
  </w:style>
  <w:style w:type="character" w:styleId="a4">
    <w:name w:val="Strong"/>
    <w:basedOn w:val="a0"/>
    <w:uiPriority w:val="22"/>
    <w:qFormat/>
    <w:rsid w:val="00BF3F78"/>
    <w:rPr>
      <w:b/>
      <w:bCs/>
    </w:rPr>
  </w:style>
  <w:style w:type="character" w:styleId="a5">
    <w:name w:val="Emphasis"/>
    <w:basedOn w:val="a0"/>
    <w:uiPriority w:val="20"/>
    <w:qFormat/>
    <w:rsid w:val="00BF3F78"/>
    <w:rPr>
      <w:i/>
      <w:iCs/>
    </w:rPr>
  </w:style>
  <w:style w:type="character" w:customStyle="1" w:styleId="m-value">
    <w:name w:val="m-value"/>
    <w:basedOn w:val="a0"/>
    <w:rsid w:val="00BF3F78"/>
  </w:style>
  <w:style w:type="character" w:customStyle="1" w:styleId="10">
    <w:name w:val="Заголовок 1 Знак"/>
    <w:basedOn w:val="a0"/>
    <w:link w:val="1"/>
    <w:uiPriority w:val="9"/>
    <w:rsid w:val="00374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3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1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9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12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6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779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1934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0948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0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9D9D9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6089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127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5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8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26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3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91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98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0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8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42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8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22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150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36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59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160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957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167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77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224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7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923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28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7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157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555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94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7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892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97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03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05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855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85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522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38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039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24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817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126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078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0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36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617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21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0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579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086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97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508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96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87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6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2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9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1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4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64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909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47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51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26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55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535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959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39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38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33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445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593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510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08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4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506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51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4464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42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2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2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149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6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2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855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971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968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4193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154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64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5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27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7405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6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89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000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6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24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021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088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800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25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20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73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60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70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10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250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8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216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144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379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442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450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66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54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15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8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879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890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92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682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168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6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1605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2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35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12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7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554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191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280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662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534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5345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28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0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139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6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1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15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42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66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596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08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514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47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378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2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0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0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1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4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67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4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82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46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485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182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70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8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079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6358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90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66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57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37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15"/>
                                                                                                      <w:marBottom w:val="28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31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307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9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808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260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87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0424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3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18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0000"/>
                        <w:left w:val="none" w:sz="0" w:space="0" w:color="auto"/>
                        <w:bottom w:val="single" w:sz="6" w:space="15" w:color="000000"/>
                        <w:right w:val="none" w:sz="0" w:space="0" w:color="auto"/>
                      </w:divBdr>
                      <w:divsChild>
                        <w:div w:id="1594703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6612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64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2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70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7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0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685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451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6580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2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46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9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59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3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1523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1809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223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6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2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44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6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73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7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35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0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0000"/>
                        <w:left w:val="none" w:sz="0" w:space="0" w:color="auto"/>
                        <w:bottom w:val="single" w:sz="6" w:space="15" w:color="000000"/>
                        <w:right w:val="none" w:sz="0" w:space="0" w:color="auto"/>
                      </w:divBdr>
                      <w:divsChild>
                        <w:div w:id="7055651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124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77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6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6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7596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07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82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2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6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0000"/>
                        <w:left w:val="none" w:sz="0" w:space="0" w:color="auto"/>
                        <w:bottom w:val="single" w:sz="6" w:space="15" w:color="000000"/>
                        <w:right w:val="none" w:sz="0" w:space="0" w:color="auto"/>
                      </w:divBdr>
                      <w:divsChild>
                        <w:div w:id="19524741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1158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7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43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6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69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4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0000"/>
                        <w:left w:val="none" w:sz="0" w:space="0" w:color="auto"/>
                        <w:bottom w:val="single" w:sz="6" w:space="15" w:color="000000"/>
                        <w:right w:val="none" w:sz="0" w:space="0" w:color="auto"/>
                      </w:divBdr>
                      <w:divsChild>
                        <w:div w:id="16120119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5279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95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43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62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55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11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000000"/>
                        <w:left w:val="none" w:sz="0" w:space="0" w:color="auto"/>
                        <w:bottom w:val="single" w:sz="6" w:space="15" w:color="000000"/>
                        <w:right w:val="none" w:sz="0" w:space="0" w:color="auto"/>
                      </w:divBdr>
                      <w:divsChild>
                        <w:div w:id="128715346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764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6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60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22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77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2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817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5658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9519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9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37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02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14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30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599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629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6674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asthma-and-spirometry-20053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sdmanuals.com/ru/%D0%BF%D1%80%D0%BE%D1%84%D0%B5%D1%81%D1%81%D0%B8%D0%BE%D0%BD%D0%B0%D0%BB%D1%8C%D0%BD%D1%8B%D0%B9/%D0%BB%D0%B5%D0%B3%D0%BE%D1%87%D0%BD%D1%8B%D0%B5-%D0%BD%D0%B0%D1%80%D1%83%D1%88%D0%B5%D0%BD%D0%B8%D1%8F/%D0%B8%D1%81%D1%81%D0%BB%D0%B5%D0%B4%D0%BE%D0%B2%D0%B0%D0%BD%D0%B8%D0%B5-%D1%84%D1%83%D0%BD%D0%BA%D1%86%D0%B8%D0%B8-%D0%BB%D1%91%D0%B3%D0%BA%D0%B8%D1%85-%D0%B8%D1%84%D0%BB/%D0%BD%D0%B0%D0%B3%D1%80%D1%83%D0%B7%D0%BE%D1%87%D0%BD%D0%B0%D1%8F-%D0%BF%D1%80%D0%BE%D0%B1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8142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manuals.com/ru/%D0%BF%D1%80%D0%BE%D1%84%D0%B5%D1%81%D1%81%D0%B8%D0%BE%D0%BD%D0%B0%D0%BB%D1%8C%D0%BD%D1%8B%D0%B9/%D0%BD%D0%B0%D1%80%D1%83%D1%88%D0%B5%D0%BD%D0%B8%D1%8F-%D1%81%D0%B5%D1%80%D0%B4%D0%B5%D1%87%D0%BD%D0%BE-%D1%81%D0%BE%D1%81%D1%83%D0%B4%D0%B8%D1%81%D1%82%D0%BE%D0%B9-%D1%81%D0%B8%D1%81%D1%82%D0%B5%D0%BC%D1%8B/%D0%B1%D0%BE%D0%BB%D0%B5%D0%B7%D0%BD%D0%B8-%D0%BF%D0%B5%D1%80%D0%B8%D1%84%D0%B5%D1%80%D0%B8%D1%87%D0%B5%D1%81%D0%BA%D0%B8%D1%85-%D0%B2%D0%B5%D0%BD/%D1%82%D1%80%D0%BE%D0%BC%D0%B1%D0%BE%D0%B7-%D0%B3%D0%BB%D1%83%D0%B1%D0%BE%D0%BA%D0%B8%D1%85-%D0%B2%D0%B5%D0%BD-%D1%82%D0%B3%D0%B2?query=%D0%94-%D0%B4%D0%B8%D0%B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A1F4-F2EF-4386-8085-B0A9C880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2023-10-25T05:34:00Z</dcterms:created>
  <dcterms:modified xsi:type="dcterms:W3CDTF">2023-10-25T06:13:00Z</dcterms:modified>
</cp:coreProperties>
</file>